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E0F" w:rsidRDefault="000A1E0F" w:rsidP="000A1E0F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de-DE" w:eastAsia="de-DE"/>
        </w:rPr>
      </w:pPr>
      <w:bookmarkStart w:id="0" w:name="bookmark0"/>
      <w:r w:rsidRPr="000A1E0F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de-DE" w:eastAsia="de-DE"/>
        </w:rPr>
        <w:t>Im Fränkischen Reich kommen die karolingischen Hausmeier auf</w:t>
      </w:r>
    </w:p>
    <w:p w:rsidR="000A1E0F" w:rsidRPr="000A1E0F" w:rsidRDefault="000A1E0F" w:rsidP="000A1E0F">
      <w:pPr>
        <w:jc w:val="center"/>
        <w:rPr>
          <w:rFonts w:ascii="Times New Roman" w:eastAsia="Times New Roman" w:hAnsi="Times New Roman" w:cs="Times New Roman"/>
          <w:b/>
          <w:sz w:val="27"/>
          <w:szCs w:val="27"/>
          <w:lang w:val="de-DE" w:eastAsia="de-CH"/>
        </w:rPr>
      </w:pPr>
    </w:p>
    <w:p w:rsidR="002A6F21" w:rsidRPr="002A6F21" w:rsidRDefault="002A6F21" w:rsidP="002A6F21">
      <w:pPr>
        <w:rPr>
          <w:rFonts w:ascii="Times New Roman" w:hAnsi="Times New Roman" w:cs="Times New Roman"/>
          <w:sz w:val="24"/>
          <w:szCs w:val="24"/>
        </w:rPr>
      </w:pPr>
      <w:r w:rsidRPr="002A6F21">
        <w:rPr>
          <w:rFonts w:ascii="Times New Roman" w:hAnsi="Times New Roman" w:cs="Times New Roman"/>
          <w:sz w:val="24"/>
          <w:szCs w:val="24"/>
        </w:rPr>
        <w:t>Der erste Herrscher über das neue Fränkische Reich</w:t>
      </w:r>
      <w:r w:rsidR="0099547F">
        <w:rPr>
          <w:rFonts w:ascii="Times New Roman" w:hAnsi="Times New Roman" w:cs="Times New Roman"/>
          <w:sz w:val="24"/>
          <w:szCs w:val="24"/>
        </w:rPr>
        <w:t xml:space="preserve"> war</w:t>
      </w:r>
      <w:r w:rsidRPr="002A6F21">
        <w:rPr>
          <w:rFonts w:ascii="Times New Roman" w:hAnsi="Times New Roman" w:cs="Times New Roman"/>
          <w:sz w:val="24"/>
          <w:szCs w:val="24"/>
        </w:rPr>
        <w:t xml:space="preserve"> </w:t>
      </w:r>
      <w:r w:rsidRPr="0047787C">
        <w:rPr>
          <w:rFonts w:ascii="Times New Roman" w:hAnsi="Times New Roman" w:cs="Times New Roman"/>
          <w:sz w:val="24"/>
          <w:szCs w:val="24"/>
          <w:u w:val="single"/>
        </w:rPr>
        <w:t xml:space="preserve">König </w:t>
      </w:r>
      <w:proofErr w:type="spellStart"/>
      <w:r w:rsidRPr="0047787C">
        <w:rPr>
          <w:rFonts w:ascii="Times New Roman" w:hAnsi="Times New Roman" w:cs="Times New Roman"/>
          <w:sz w:val="24"/>
          <w:szCs w:val="24"/>
          <w:u w:val="single"/>
        </w:rPr>
        <w:t>Chlodwig</w:t>
      </w:r>
      <w:proofErr w:type="spellEnd"/>
      <w:r w:rsidR="0099547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9547F">
        <w:rPr>
          <w:rFonts w:ascii="Times New Roman" w:hAnsi="Times New Roman" w:cs="Times New Roman"/>
          <w:sz w:val="24"/>
          <w:szCs w:val="24"/>
        </w:rPr>
        <w:t xml:space="preserve"> Er übernahm um 482 die Herrschaft seines Vaters </w:t>
      </w:r>
      <w:proofErr w:type="spellStart"/>
      <w:r w:rsidR="0099547F">
        <w:rPr>
          <w:rFonts w:ascii="Times New Roman" w:hAnsi="Times New Roman" w:cs="Times New Roman"/>
          <w:sz w:val="24"/>
          <w:szCs w:val="24"/>
        </w:rPr>
        <w:t>Childerich</w:t>
      </w:r>
      <w:proofErr w:type="spellEnd"/>
      <w:r w:rsidR="0099547F">
        <w:rPr>
          <w:rFonts w:ascii="Times New Roman" w:hAnsi="Times New Roman" w:cs="Times New Roman"/>
          <w:sz w:val="24"/>
          <w:szCs w:val="24"/>
        </w:rPr>
        <w:t>. Als erster König</w:t>
      </w:r>
      <w:r w:rsidRPr="002A6F21">
        <w:rPr>
          <w:rFonts w:ascii="Times New Roman" w:hAnsi="Times New Roman" w:cs="Times New Roman"/>
          <w:sz w:val="24"/>
          <w:szCs w:val="24"/>
        </w:rPr>
        <w:t xml:space="preserve"> wurde</w:t>
      </w:r>
      <w:r w:rsidR="0099547F">
        <w:rPr>
          <w:rFonts w:ascii="Times New Roman" w:hAnsi="Times New Roman" w:cs="Times New Roman"/>
          <w:sz w:val="24"/>
          <w:szCs w:val="24"/>
        </w:rPr>
        <w:t xml:space="preserve"> er</w:t>
      </w:r>
      <w:r w:rsidRPr="002A6F21">
        <w:rPr>
          <w:rFonts w:ascii="Times New Roman" w:hAnsi="Times New Roman" w:cs="Times New Roman"/>
          <w:sz w:val="24"/>
          <w:szCs w:val="24"/>
        </w:rPr>
        <w:t xml:space="preserve"> durch den oströmischen Kaiser</w:t>
      </w:r>
      <w:r w:rsidR="0099547F">
        <w:rPr>
          <w:rFonts w:ascii="Times New Roman" w:hAnsi="Times New Roman" w:cs="Times New Roman"/>
          <w:sz w:val="24"/>
          <w:szCs w:val="24"/>
        </w:rPr>
        <w:t xml:space="preserve">, der </w:t>
      </w:r>
      <w:r>
        <w:rPr>
          <w:rFonts w:ascii="Times New Roman" w:hAnsi="Times New Roman" w:cs="Times New Roman"/>
          <w:sz w:val="24"/>
          <w:szCs w:val="24"/>
        </w:rPr>
        <w:t>in Konstantinopel (heute: Istanbul)</w:t>
      </w:r>
      <w:r w:rsidRPr="002A6F21">
        <w:rPr>
          <w:rFonts w:ascii="Times New Roman" w:hAnsi="Times New Roman" w:cs="Times New Roman"/>
          <w:sz w:val="24"/>
          <w:szCs w:val="24"/>
        </w:rPr>
        <w:t xml:space="preserve"> </w:t>
      </w:r>
      <w:r w:rsidR="0099547F">
        <w:rPr>
          <w:rFonts w:ascii="Times New Roman" w:hAnsi="Times New Roman" w:cs="Times New Roman"/>
          <w:sz w:val="24"/>
          <w:szCs w:val="24"/>
        </w:rPr>
        <w:t xml:space="preserve">regierte </w:t>
      </w:r>
      <w:r w:rsidRPr="002A6F21">
        <w:rPr>
          <w:rFonts w:ascii="Times New Roman" w:hAnsi="Times New Roman" w:cs="Times New Roman"/>
          <w:sz w:val="24"/>
          <w:szCs w:val="24"/>
        </w:rPr>
        <w:t xml:space="preserve">als König </w:t>
      </w:r>
      <w:r w:rsidRPr="002A6F21">
        <w:rPr>
          <w:rFonts w:ascii="Times New Roman" w:hAnsi="Times New Roman" w:cs="Times New Roman"/>
          <w:b/>
          <w:sz w:val="24"/>
          <w:szCs w:val="24"/>
        </w:rPr>
        <w:t>bestätigt</w:t>
      </w:r>
      <w:r w:rsidRPr="002A6F21">
        <w:rPr>
          <w:rFonts w:ascii="Times New Roman" w:hAnsi="Times New Roman" w:cs="Times New Roman"/>
          <w:sz w:val="24"/>
          <w:szCs w:val="24"/>
        </w:rPr>
        <w:t xml:space="preserve">. Er </w:t>
      </w:r>
      <w:r w:rsidR="0099547F">
        <w:rPr>
          <w:rFonts w:ascii="Times New Roman" w:hAnsi="Times New Roman" w:cs="Times New Roman"/>
          <w:sz w:val="24"/>
          <w:szCs w:val="24"/>
        </w:rPr>
        <w:t>schickte</w:t>
      </w:r>
      <w:r w:rsidRPr="002A6F21">
        <w:rPr>
          <w:rFonts w:ascii="Times New Roman" w:hAnsi="Times New Roman" w:cs="Times New Roman"/>
          <w:sz w:val="24"/>
          <w:szCs w:val="24"/>
        </w:rPr>
        <w:t xml:space="preserve"> dem neuen König ein </w:t>
      </w:r>
      <w:r w:rsidRPr="0047787C">
        <w:rPr>
          <w:rFonts w:ascii="Times New Roman" w:hAnsi="Times New Roman" w:cs="Times New Roman"/>
          <w:sz w:val="24"/>
          <w:szCs w:val="24"/>
          <w:u w:val="single"/>
        </w:rPr>
        <w:t>Diadem</w:t>
      </w:r>
      <w:r w:rsidRPr="002A6F21">
        <w:rPr>
          <w:rFonts w:ascii="Times New Roman" w:hAnsi="Times New Roman" w:cs="Times New Roman"/>
          <w:sz w:val="24"/>
          <w:szCs w:val="24"/>
        </w:rPr>
        <w:t xml:space="preserve"> und einen </w:t>
      </w:r>
      <w:r w:rsidRPr="0047787C">
        <w:rPr>
          <w:rFonts w:ascii="Times New Roman" w:hAnsi="Times New Roman" w:cs="Times New Roman"/>
          <w:sz w:val="24"/>
          <w:szCs w:val="24"/>
          <w:u w:val="single"/>
        </w:rPr>
        <w:t>Purpurmantel</w:t>
      </w:r>
      <w:r w:rsidR="0099547F">
        <w:rPr>
          <w:rFonts w:ascii="Times New Roman" w:hAnsi="Times New Roman" w:cs="Times New Roman"/>
          <w:sz w:val="24"/>
          <w:szCs w:val="24"/>
        </w:rPr>
        <w:t xml:space="preserve"> als Geschenk.</w:t>
      </w:r>
    </w:p>
    <w:p w:rsidR="002A6F21" w:rsidRPr="002A6F21" w:rsidRDefault="002A6F21" w:rsidP="002A6F21">
      <w:pPr>
        <w:rPr>
          <w:rFonts w:ascii="Times New Roman" w:hAnsi="Times New Roman" w:cs="Times New Roman"/>
          <w:sz w:val="24"/>
          <w:szCs w:val="24"/>
        </w:rPr>
      </w:pPr>
      <w:r w:rsidRPr="002A6F21">
        <w:rPr>
          <w:rFonts w:ascii="Times New Roman" w:hAnsi="Times New Roman" w:cs="Times New Roman"/>
          <w:sz w:val="24"/>
          <w:szCs w:val="24"/>
        </w:rPr>
        <w:t xml:space="preserve">Von da an waren sie </w:t>
      </w:r>
      <w:r w:rsidR="0099547F">
        <w:rPr>
          <w:rFonts w:ascii="Times New Roman" w:hAnsi="Times New Roman" w:cs="Times New Roman"/>
          <w:sz w:val="24"/>
          <w:szCs w:val="24"/>
        </w:rPr>
        <w:t xml:space="preserve">die </w:t>
      </w:r>
      <w:r w:rsidRPr="002A6F21">
        <w:rPr>
          <w:rFonts w:ascii="Times New Roman" w:hAnsi="Times New Roman" w:cs="Times New Roman"/>
          <w:sz w:val="24"/>
          <w:szCs w:val="24"/>
        </w:rPr>
        <w:t>Kennzeichen de</w:t>
      </w:r>
      <w:r w:rsidR="0099547F">
        <w:rPr>
          <w:rFonts w:ascii="Times New Roman" w:hAnsi="Times New Roman" w:cs="Times New Roman"/>
          <w:sz w:val="24"/>
          <w:szCs w:val="24"/>
        </w:rPr>
        <w:t>r europäischen Könige</w:t>
      </w:r>
      <w:r w:rsidRPr="002A6F21">
        <w:rPr>
          <w:rFonts w:ascii="Times New Roman" w:hAnsi="Times New Roman" w:cs="Times New Roman"/>
          <w:sz w:val="24"/>
          <w:szCs w:val="24"/>
        </w:rPr>
        <w:t xml:space="preserve">: </w:t>
      </w:r>
      <w:r w:rsidRPr="0047787C">
        <w:rPr>
          <w:rFonts w:ascii="Times New Roman" w:hAnsi="Times New Roman" w:cs="Times New Roman"/>
          <w:i/>
          <w:sz w:val="24"/>
          <w:szCs w:val="24"/>
          <w:u w:val="single"/>
        </w:rPr>
        <w:t>der Krönungsmantel</w:t>
      </w:r>
      <w:r w:rsidRPr="002A6F21">
        <w:rPr>
          <w:rFonts w:ascii="Times New Roman" w:hAnsi="Times New Roman" w:cs="Times New Roman"/>
          <w:sz w:val="24"/>
          <w:szCs w:val="24"/>
        </w:rPr>
        <w:t xml:space="preserve"> und </w:t>
      </w:r>
      <w:r w:rsidRPr="0047787C">
        <w:rPr>
          <w:rFonts w:ascii="Times New Roman" w:hAnsi="Times New Roman" w:cs="Times New Roman"/>
          <w:i/>
          <w:sz w:val="24"/>
          <w:szCs w:val="24"/>
          <w:u w:val="single"/>
        </w:rPr>
        <w:t>die Krone</w:t>
      </w:r>
      <w:r w:rsidRPr="002A6F21">
        <w:rPr>
          <w:rFonts w:ascii="Times New Roman" w:hAnsi="Times New Roman" w:cs="Times New Roman"/>
          <w:sz w:val="24"/>
          <w:szCs w:val="24"/>
        </w:rPr>
        <w:t>.</w:t>
      </w:r>
    </w:p>
    <w:p w:rsidR="000A1E0F" w:rsidRDefault="000A1E0F" w:rsidP="0099547F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</w:pPr>
      <w:r w:rsidRPr="000A1E0F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Nach dem Tode </w:t>
      </w:r>
      <w:proofErr w:type="spellStart"/>
      <w:r w:rsidRPr="000A1E0F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>Chlodwigs</w:t>
      </w:r>
      <w:proofErr w:type="spellEnd"/>
      <w:r w:rsidRPr="000A1E0F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 teilten seine vier Söhne</w:t>
      </w:r>
      <w:r w:rsidR="002A6F21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 </w:t>
      </w:r>
      <w:r w:rsidR="002A6F21" w:rsidRPr="0047787C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de-DE" w:eastAsia="de-DE"/>
        </w:rPr>
        <w:t>Chlothar</w:t>
      </w:r>
      <w:r w:rsidR="002A6F21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, </w:t>
      </w:r>
      <w:proofErr w:type="spellStart"/>
      <w:r w:rsidR="002A6F21" w:rsidRPr="0047787C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de-DE" w:eastAsia="de-DE"/>
        </w:rPr>
        <w:t>Chlodomer</w:t>
      </w:r>
      <w:proofErr w:type="spellEnd"/>
      <w:r w:rsidR="002A6F21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, </w:t>
      </w:r>
      <w:r w:rsidR="002A6F21" w:rsidRPr="0047787C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de-DE" w:eastAsia="de-DE"/>
        </w:rPr>
        <w:t>Theuderich</w:t>
      </w:r>
      <w:r w:rsidR="002A6F21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 und </w:t>
      </w:r>
      <w:proofErr w:type="spellStart"/>
      <w:r w:rsidR="002A6F21" w:rsidRPr="0047787C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de-DE" w:eastAsia="de-DE"/>
        </w:rPr>
        <w:t>Childebert</w:t>
      </w:r>
      <w:proofErr w:type="spellEnd"/>
      <w:r w:rsidR="002A6F21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 das Fränkische Reich, wie es bei den Franken Brauch war, </w:t>
      </w:r>
      <w:r w:rsidRPr="000A1E0F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>unter sich auf. Über jeden Teil herrschte ein König oder eine Königin aus dem Geschlecht der Merowinger. Diese gerieten</w:t>
      </w:r>
      <w:r w:rsidR="0099547F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 untereinander</w:t>
      </w:r>
      <w:r w:rsidRPr="000A1E0F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 zeitweise in furchtbare Familienstreitigkeiten. </w:t>
      </w:r>
    </w:p>
    <w:p w:rsidR="000A1E0F" w:rsidRDefault="000A1E0F" w:rsidP="000A1E0F">
      <w:pPr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</w:pPr>
      <w:r w:rsidRPr="000A1E0F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>Ein ein</w:t>
      </w:r>
      <w:r w:rsidRPr="000A1E0F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softHyphen/>
        <w:t>ziges Beispiel: Die 65jährige Königin Brun</w:t>
      </w:r>
      <w:r w:rsidRPr="000A1E0F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softHyphen/>
        <w:t xml:space="preserve">hilde wurde </w:t>
      </w:r>
      <w:r w:rsidR="0099547F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auf Befehl des Bruders ihres Mannes </w:t>
      </w:r>
      <w:r w:rsidRPr="000A1E0F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drei Tage lang gemartert und hernach mit ihren Haaren, einem Arm und einem </w:t>
      </w:r>
      <w:proofErr w:type="spellStart"/>
      <w:r w:rsidRPr="000A1E0F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>Fuss</w:t>
      </w:r>
      <w:proofErr w:type="spellEnd"/>
      <w:r w:rsidRPr="000A1E0F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 an den Schwanz eines wilden Pferdes gebunden und zu Tode geschleift.</w:t>
      </w:r>
      <w:r w:rsidR="0099547F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 Dieser Bruder hatte vorher die ältere Schwester Brunhildes geheiratet, diese aber auch ermorden lassen, weil er noch eine Nebenfrau hatte, der er den Vorzug gab.</w:t>
      </w:r>
    </w:p>
    <w:p w:rsidR="0093749F" w:rsidRDefault="000A1E0F" w:rsidP="0099547F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</w:pPr>
      <w:r w:rsidRPr="000A1E0F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Unter den merowingischen Königen gab es 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>auch</w:t>
      </w:r>
      <w:r w:rsidRPr="000A1E0F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 tüchtige Männer. </w:t>
      </w:r>
      <w:r w:rsidR="002A6F21" w:rsidRPr="0047787C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de-DE" w:eastAsia="de-DE"/>
        </w:rPr>
        <w:t>Chlothar I</w:t>
      </w:r>
      <w:r w:rsidR="002A6F21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 vereinigte das Reich wieder und regierte ab 558 über das ganze Fränkische Reich. Auch sein Nachfolger </w:t>
      </w:r>
      <w:r w:rsidR="002A6F21" w:rsidRPr="0047787C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de-DE" w:eastAsia="de-DE"/>
        </w:rPr>
        <w:t>Chlothar II</w:t>
      </w:r>
      <w:r w:rsidR="002A6F21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 </w:t>
      </w:r>
      <w:r w:rsidR="00C22D2A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war Alleinherrscher über das ganze Reich, bis er im Jahr 629 starb. </w:t>
      </w:r>
      <w:r w:rsidR="00EC63F5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Er setzte seinen Sohn </w:t>
      </w:r>
      <w:r w:rsidR="00EC63F5" w:rsidRPr="0047787C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de-DE" w:eastAsia="de-DE"/>
        </w:rPr>
        <w:t>Dagobert</w:t>
      </w:r>
      <w:r w:rsidR="00186FCB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de-DE" w:eastAsia="de-DE"/>
        </w:rPr>
        <w:t xml:space="preserve"> I</w:t>
      </w:r>
      <w:r w:rsidR="00EC63F5" w:rsidRPr="001556F2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 </w:t>
      </w:r>
      <w:r w:rsidR="00EC63F5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als König ein. </w:t>
      </w:r>
      <w:r w:rsidR="0093749F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Von ihm </w:t>
      </w:r>
      <w:proofErr w:type="spellStart"/>
      <w:r w:rsidR="00EC63F5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>heisst</w:t>
      </w:r>
      <w:proofErr w:type="spellEnd"/>
      <w:r w:rsidR="00EC63F5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 es</w:t>
      </w:r>
      <w:r w:rsidR="0093749F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>, er sei sagenhaft reich gewesen. Vielleicht hat daher die bekannte Comicfigur ihren Namen bekommen.</w:t>
      </w:r>
    </w:p>
    <w:p w:rsidR="00EC63F5" w:rsidRDefault="00EC63F5" w:rsidP="00C22D2A">
      <w:pPr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Dagobert war der letzte König der Merowinger, der noch wirklich regierte. Nach ihm </w:t>
      </w:r>
      <w:r w:rsidR="00186FCB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(639) </w:t>
      </w:r>
      <w:r w:rsidR="00275ADA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wurde das Reich wieder geteilt und es </w:t>
      </w:r>
      <w:r w:rsidR="000A1E0F" w:rsidRPr="000A1E0F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kamen </w:t>
      </w:r>
      <w:r w:rsidR="000A1E0F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>immer mehr</w:t>
      </w:r>
      <w:r w:rsidR="000A1E0F" w:rsidRPr="000A1E0F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 schwache und unfä</w:t>
      </w:r>
      <w:r w:rsidR="000A1E0F" w:rsidRPr="000A1E0F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softHyphen/>
        <w:t xml:space="preserve">hige Herrscher auf 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>den Thron</w:t>
      </w:r>
      <w:r w:rsidR="000A1E0F" w:rsidRPr="000A1E0F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. </w:t>
      </w:r>
    </w:p>
    <w:p w:rsidR="00C22D2A" w:rsidRPr="001556F2" w:rsidRDefault="000A1E0F" w:rsidP="0099547F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</w:pPr>
      <w:r w:rsidRPr="000A1E0F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>Das nutz</w:t>
      </w:r>
      <w:r w:rsidRPr="000A1E0F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softHyphen/>
        <w:t xml:space="preserve">ten 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>die</w:t>
      </w:r>
      <w:r w:rsidRPr="000A1E0F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 obersten Beamten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 unter dem König</w:t>
      </w:r>
      <w:r w:rsidRPr="000A1E0F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, die sogenannten </w:t>
      </w:r>
      <w:r w:rsidR="00C22D2A">
        <w:rPr>
          <w:rFonts w:ascii="Times New Roman" w:eastAsia="Times New Roman" w:hAnsi="Times New Roman" w:cs="Times New Roman"/>
          <w:i/>
          <w:color w:val="000000"/>
          <w:sz w:val="24"/>
          <w:szCs w:val="18"/>
          <w:lang w:val="de-DE" w:eastAsia="de-DE"/>
        </w:rPr>
        <w:t xml:space="preserve">Hausmeier, </w:t>
      </w:r>
      <w:r w:rsidRPr="000A1E0F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aus. </w:t>
      </w:r>
      <w:r w:rsidR="00C22D2A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Das Wort Hausmeier kommt vom lateinischen </w:t>
      </w:r>
      <w:r w:rsidR="00C22D2A" w:rsidRPr="00186FCB">
        <w:rPr>
          <w:rFonts w:ascii="Times New Roman" w:hAnsi="Times New Roman" w:cs="Times New Roman"/>
          <w:i/>
          <w:sz w:val="24"/>
          <w:szCs w:val="24"/>
        </w:rPr>
        <w:t xml:space="preserve">Major </w:t>
      </w:r>
      <w:proofErr w:type="spellStart"/>
      <w:r w:rsidR="00C22D2A" w:rsidRPr="00186FCB">
        <w:rPr>
          <w:rFonts w:ascii="Times New Roman" w:hAnsi="Times New Roman" w:cs="Times New Roman"/>
          <w:i/>
          <w:sz w:val="24"/>
          <w:szCs w:val="24"/>
        </w:rPr>
        <w:t>Domus</w:t>
      </w:r>
      <w:proofErr w:type="spellEnd"/>
      <w:r w:rsidR="00C22D2A" w:rsidRPr="00186F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2D2A" w:rsidRPr="00186FCB">
        <w:rPr>
          <w:rFonts w:ascii="Times New Roman" w:hAnsi="Times New Roman" w:cs="Times New Roman"/>
          <w:sz w:val="24"/>
          <w:szCs w:val="24"/>
        </w:rPr>
        <w:t xml:space="preserve">= </w:t>
      </w:r>
      <w:r w:rsidR="00C22D2A" w:rsidRPr="00186FCB">
        <w:rPr>
          <w:rFonts w:ascii="Times New Roman" w:hAnsi="Times New Roman" w:cs="Times New Roman"/>
          <w:i/>
          <w:sz w:val="24"/>
          <w:szCs w:val="24"/>
          <w:u w:val="single"/>
        </w:rPr>
        <w:t>Höchster des Hauses</w:t>
      </w:r>
      <w:r w:rsidR="00C22D2A">
        <w:rPr>
          <w:rFonts w:ascii="Arial" w:hAnsi="Arial" w:cs="Arial"/>
          <w:i/>
          <w:szCs w:val="24"/>
        </w:rPr>
        <w:t xml:space="preserve">. </w:t>
      </w:r>
      <w:r w:rsidR="00C22D2A" w:rsidRPr="00186FCB">
        <w:rPr>
          <w:rFonts w:ascii="Times New Roman" w:hAnsi="Times New Roman" w:cs="Times New Roman"/>
          <w:sz w:val="24"/>
          <w:szCs w:val="24"/>
        </w:rPr>
        <w:t>Sie</w:t>
      </w:r>
      <w:r w:rsidR="00C22D2A">
        <w:rPr>
          <w:rFonts w:ascii="Arial" w:hAnsi="Arial" w:cs="Arial"/>
          <w:i/>
          <w:szCs w:val="24"/>
        </w:rPr>
        <w:t xml:space="preserve"> </w:t>
      </w:r>
      <w:r w:rsidR="00C22D2A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>wa</w:t>
      </w:r>
      <w:r w:rsidR="00C22D2A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softHyphen/>
        <w:t>ren</w:t>
      </w:r>
      <w:r w:rsidR="00C22D2A" w:rsidRPr="000A1E0F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 die </w:t>
      </w:r>
      <w:r w:rsidR="00C22D2A" w:rsidRPr="001556F2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Vorsteher der Dienerschaft am Königshof. </w:t>
      </w:r>
      <w:r w:rsidR="00C22D2A" w:rsidRPr="001556F2">
        <w:rPr>
          <w:rFonts w:ascii="Times New Roman" w:hAnsi="Times New Roman" w:cs="Times New Roman"/>
          <w:sz w:val="24"/>
          <w:szCs w:val="24"/>
        </w:rPr>
        <w:t xml:space="preserve">Sie verwalteten </w:t>
      </w:r>
      <w:r w:rsidR="00376DE7" w:rsidRPr="001556F2">
        <w:rPr>
          <w:rFonts w:ascii="Times New Roman" w:hAnsi="Times New Roman" w:cs="Times New Roman"/>
          <w:sz w:val="24"/>
          <w:szCs w:val="24"/>
        </w:rPr>
        <w:t>auch den Königshof</w:t>
      </w:r>
      <w:r w:rsidR="00C22D2A" w:rsidRPr="001556F2">
        <w:rPr>
          <w:rFonts w:ascii="Times New Roman" w:hAnsi="Times New Roman" w:cs="Times New Roman"/>
          <w:sz w:val="24"/>
          <w:szCs w:val="24"/>
        </w:rPr>
        <w:t xml:space="preserve">. </w:t>
      </w:r>
      <w:r w:rsidR="00275ADA">
        <w:rPr>
          <w:rFonts w:ascii="Times New Roman" w:hAnsi="Times New Roman" w:cs="Times New Roman"/>
          <w:sz w:val="24"/>
          <w:szCs w:val="24"/>
        </w:rPr>
        <w:t>Am Anfang bestimmte d</w:t>
      </w:r>
      <w:r w:rsidR="00C22D2A" w:rsidRPr="001556F2">
        <w:rPr>
          <w:rFonts w:ascii="Times New Roman" w:hAnsi="Times New Roman" w:cs="Times New Roman"/>
          <w:sz w:val="24"/>
          <w:szCs w:val="24"/>
        </w:rPr>
        <w:t xml:space="preserve">er König seinen </w:t>
      </w:r>
      <w:r w:rsidR="00C22D2A" w:rsidRPr="00186FCB">
        <w:rPr>
          <w:rFonts w:ascii="Times New Roman" w:hAnsi="Times New Roman" w:cs="Times New Roman"/>
          <w:sz w:val="24"/>
          <w:szCs w:val="24"/>
        </w:rPr>
        <w:t xml:space="preserve">Major </w:t>
      </w:r>
      <w:proofErr w:type="spellStart"/>
      <w:r w:rsidR="00C22D2A" w:rsidRPr="00186FCB">
        <w:rPr>
          <w:rFonts w:ascii="Times New Roman" w:hAnsi="Times New Roman" w:cs="Times New Roman"/>
          <w:sz w:val="24"/>
          <w:szCs w:val="24"/>
        </w:rPr>
        <w:t>Domus</w:t>
      </w:r>
      <w:proofErr w:type="spellEnd"/>
      <w:r w:rsidR="00C22D2A" w:rsidRPr="001556F2">
        <w:rPr>
          <w:rFonts w:ascii="Times New Roman" w:hAnsi="Times New Roman" w:cs="Times New Roman"/>
          <w:sz w:val="24"/>
          <w:szCs w:val="24"/>
        </w:rPr>
        <w:t xml:space="preserve"> </w:t>
      </w:r>
      <w:r w:rsidR="00275ADA">
        <w:rPr>
          <w:rFonts w:ascii="Times New Roman" w:hAnsi="Times New Roman" w:cs="Times New Roman"/>
          <w:sz w:val="24"/>
          <w:szCs w:val="24"/>
        </w:rPr>
        <w:t>selber</w:t>
      </w:r>
      <w:r w:rsidR="00C22D2A" w:rsidRPr="001556F2">
        <w:rPr>
          <w:rFonts w:ascii="Times New Roman" w:hAnsi="Times New Roman" w:cs="Times New Roman"/>
          <w:sz w:val="24"/>
          <w:szCs w:val="24"/>
        </w:rPr>
        <w:t xml:space="preserve">. Später übernahm dann jeweils ein Sohn des alten Major </w:t>
      </w:r>
      <w:proofErr w:type="spellStart"/>
      <w:r w:rsidR="00C22D2A" w:rsidRPr="001556F2">
        <w:rPr>
          <w:rFonts w:ascii="Times New Roman" w:hAnsi="Times New Roman" w:cs="Times New Roman"/>
          <w:sz w:val="24"/>
          <w:szCs w:val="24"/>
        </w:rPr>
        <w:t>Domus</w:t>
      </w:r>
      <w:proofErr w:type="spellEnd"/>
      <w:r w:rsidR="00C22D2A" w:rsidRPr="001556F2">
        <w:rPr>
          <w:rFonts w:ascii="Times New Roman" w:hAnsi="Times New Roman" w:cs="Times New Roman"/>
          <w:sz w:val="24"/>
          <w:szCs w:val="24"/>
        </w:rPr>
        <w:t xml:space="preserve"> </w:t>
      </w:r>
      <w:r w:rsidR="0093749F" w:rsidRPr="001556F2">
        <w:rPr>
          <w:rFonts w:ascii="Times New Roman" w:hAnsi="Times New Roman" w:cs="Times New Roman"/>
          <w:sz w:val="24"/>
          <w:szCs w:val="24"/>
        </w:rPr>
        <w:t>das Amt, wenn de</w:t>
      </w:r>
      <w:r w:rsidR="00C22D2A" w:rsidRPr="001556F2">
        <w:rPr>
          <w:rFonts w:ascii="Times New Roman" w:hAnsi="Times New Roman" w:cs="Times New Roman"/>
          <w:sz w:val="24"/>
          <w:szCs w:val="24"/>
        </w:rPr>
        <w:t>r Vater starb.</w:t>
      </w:r>
    </w:p>
    <w:p w:rsidR="0093749F" w:rsidRDefault="00C22D2A" w:rsidP="000A1E0F">
      <w:pPr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>D</w:t>
      </w:r>
      <w:r w:rsidR="000A1E0F" w:rsidRPr="000A1E0F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ie 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Hausmeier stammten </w:t>
      </w:r>
      <w:r w:rsidR="00186FCB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von da an </w:t>
      </w:r>
      <w:r w:rsidR="000A1E0F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aus der Familie </w:t>
      </w:r>
      <w:r w:rsidR="000A1E0F" w:rsidRPr="000A1E0F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der </w:t>
      </w:r>
      <w:r w:rsidR="000A1E0F" w:rsidRPr="000A1E0F">
        <w:rPr>
          <w:rFonts w:ascii="Times New Roman" w:eastAsia="Times New Roman" w:hAnsi="Times New Roman" w:cs="Times New Roman"/>
          <w:i/>
          <w:color w:val="000000"/>
          <w:sz w:val="24"/>
          <w:szCs w:val="18"/>
          <w:lang w:val="de-DE" w:eastAsia="de-DE"/>
        </w:rPr>
        <w:t>Karolinger</w:t>
      </w:r>
      <w:r w:rsidR="000A1E0F" w:rsidRPr="000A1E0F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. </w:t>
      </w:r>
    </w:p>
    <w:p w:rsidR="0093749F" w:rsidRDefault="000A1E0F" w:rsidP="000A1E0F">
      <w:pPr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>Im Lauf</w:t>
      </w:r>
      <w:r w:rsidRPr="000A1E0F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 der Zeit erhielten sie immer mehr Macht und immer </w:t>
      </w:r>
      <w:proofErr w:type="spellStart"/>
      <w:r w:rsidRPr="000A1E0F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>grössere</w:t>
      </w:r>
      <w:proofErr w:type="spellEnd"/>
      <w:r w:rsidRPr="000A1E0F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 Bedeutung: </w:t>
      </w:r>
    </w:p>
    <w:p w:rsidR="000A1E0F" w:rsidRDefault="000A1E0F" w:rsidP="000A1E0F">
      <w:pPr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- </w:t>
      </w:r>
      <w:r w:rsidRPr="000A1E0F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>Sie beaufsichtigten die Verwal</w:t>
      </w:r>
      <w:r w:rsidRPr="000A1E0F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softHyphen/>
        <w:t xml:space="preserve">tung der </w:t>
      </w:r>
      <w:proofErr w:type="spellStart"/>
      <w:r w:rsidRPr="000A1E0F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>grossen</w:t>
      </w:r>
      <w:proofErr w:type="spellEnd"/>
      <w:r w:rsidRPr="000A1E0F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 königlichen Landgüter </w:t>
      </w:r>
    </w:p>
    <w:p w:rsidR="000A1E0F" w:rsidRDefault="000A1E0F" w:rsidP="000A1E0F">
      <w:pPr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- Sie verwalteten die </w:t>
      </w:r>
      <w:r w:rsidRPr="00275ADA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de-DE" w:eastAsia="de-DE"/>
        </w:rPr>
        <w:t>Staatskasse</w:t>
      </w:r>
      <w:r w:rsidRPr="000A1E0F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, </w:t>
      </w:r>
    </w:p>
    <w:p w:rsidR="000A1E0F" w:rsidRDefault="000A1E0F" w:rsidP="000A1E0F">
      <w:pPr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- Sie übernahmen </w:t>
      </w:r>
      <w:r w:rsidRPr="000A1E0F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die </w:t>
      </w:r>
      <w:r w:rsidR="00245BE9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>Führ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ung des </w:t>
      </w:r>
      <w:r w:rsidRPr="00275ADA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>Heers</w:t>
      </w:r>
      <w:r w:rsidR="00275ADA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. (= </w:t>
      </w:r>
      <w:r w:rsidR="00275ADA" w:rsidRPr="00275ADA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de-DE" w:eastAsia="de-DE"/>
        </w:rPr>
        <w:t>Armee</w:t>
      </w:r>
      <w:r w:rsidR="00275ADA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>)</w:t>
      </w:r>
    </w:p>
    <w:p w:rsidR="00275ADA" w:rsidRDefault="00275ADA" w:rsidP="000A1E0F">
      <w:pPr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>Sie waren die</w:t>
      </w:r>
      <w:r w:rsidR="000A1E0F" w:rsidRPr="000A1E0F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 einfluss</w:t>
      </w:r>
      <w:r w:rsidR="000A1E0F" w:rsidRPr="000A1E0F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softHyphen/>
        <w:t xml:space="preserve">reichsten Berater des Königs. </w:t>
      </w:r>
      <w:proofErr w:type="spellStart"/>
      <w:r w:rsidR="000A1E0F" w:rsidRPr="000A1E0F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>Schliesslich</w:t>
      </w:r>
      <w:proofErr w:type="spellEnd"/>
      <w:r w:rsidR="000A1E0F" w:rsidRPr="000A1E0F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 regierten eigentlich sie und nicht die Kö</w:t>
      </w:r>
      <w:r w:rsidR="000A1E0F" w:rsidRPr="000A1E0F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softHyphen/>
        <w:t xml:space="preserve">nige. </w:t>
      </w:r>
    </w:p>
    <w:p w:rsidR="00275ADA" w:rsidRDefault="00275ADA" w:rsidP="000A1E0F">
      <w:pPr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Der erste mächtige Hausmeier war </w:t>
      </w:r>
      <w:r w:rsidRPr="0037130C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de-DE" w:eastAsia="de-DE"/>
        </w:rPr>
        <w:t>Pippin II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. Er wurde 687 Hausmeier über das ganze Reich und hatte mehr zu sagen als der schwache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>Merowingerkönig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. Sein Sohn </w:t>
      </w:r>
      <w:r w:rsidRPr="0037130C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de-DE" w:eastAsia="de-DE"/>
        </w:rPr>
        <w:t xml:space="preserve">Karl </w:t>
      </w:r>
      <w:proofErr w:type="spellStart"/>
      <w:r w:rsidRPr="0037130C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de-DE" w:eastAsia="de-DE"/>
        </w:rPr>
        <w:t>Martell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 </w:t>
      </w:r>
      <w:r w:rsidR="0037130C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>(auf Deutsch: K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>arl der Hammer) wurde noch mächtiger als er.</w:t>
      </w:r>
      <w:r w:rsidR="0037130C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 Er </w:t>
      </w:r>
      <w:proofErr w:type="spellStart"/>
      <w:r w:rsidR="0037130C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>liess</w:t>
      </w:r>
      <w:proofErr w:type="spellEnd"/>
      <w:r w:rsidR="0037130C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 sich noch nicht als neuer Frankenkönig ausrufen. Er hatte zwei Söhne. Da aber nur einer der Söhne Hausmeier werden konnte, wurde der eine, </w:t>
      </w:r>
      <w:r w:rsidR="0037130C" w:rsidRPr="0037130C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de-DE" w:eastAsia="de-DE"/>
        </w:rPr>
        <w:t>Karlmann</w:t>
      </w:r>
      <w:r w:rsidR="0037130C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, ins </w:t>
      </w:r>
      <w:r w:rsidR="0037130C" w:rsidRPr="00186FCB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de-DE" w:eastAsia="de-DE"/>
        </w:rPr>
        <w:t>Kloster</w:t>
      </w:r>
      <w:r w:rsidR="0037130C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 geschickt. Der andere Sohn, </w:t>
      </w:r>
      <w:r w:rsidR="0037130C" w:rsidRPr="0037130C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de-DE" w:eastAsia="de-DE"/>
        </w:rPr>
        <w:t>Pippin der Jüngere</w:t>
      </w:r>
      <w:r w:rsidR="0037130C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, wurde zuerst „nur“ Hausmeier. Nachdem der </w:t>
      </w:r>
      <w:r w:rsidR="0037130C" w:rsidRPr="00EF0893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letzte </w:t>
      </w:r>
      <w:proofErr w:type="spellStart"/>
      <w:r w:rsidR="0037130C" w:rsidRPr="00EF0893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>Merowingerkönig</w:t>
      </w:r>
      <w:proofErr w:type="spellEnd"/>
      <w:r w:rsidR="0037130C" w:rsidRPr="00EF0893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 Chilperich III</w:t>
      </w:r>
      <w:r w:rsidR="0037130C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de-DE" w:eastAsia="de-DE"/>
        </w:rPr>
        <w:t xml:space="preserve"> </w:t>
      </w:r>
      <w:r w:rsidR="0037130C" w:rsidRPr="0037130C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>gestorben war</w:t>
      </w:r>
      <w:r w:rsidR="0037130C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, </w:t>
      </w:r>
      <w:proofErr w:type="spellStart"/>
      <w:r w:rsidR="0037130C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>liess</w:t>
      </w:r>
      <w:proofErr w:type="spellEnd"/>
      <w:r w:rsidR="0037130C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 er sich </w:t>
      </w:r>
      <w:r w:rsidR="00EF0893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741 </w:t>
      </w:r>
      <w:r w:rsidR="0037130C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zum </w:t>
      </w:r>
      <w:r w:rsidR="0037130C" w:rsidRPr="00186FCB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de-DE" w:eastAsia="de-DE"/>
        </w:rPr>
        <w:t xml:space="preserve">ersten </w:t>
      </w:r>
      <w:proofErr w:type="spellStart"/>
      <w:r w:rsidR="0037130C" w:rsidRPr="00186FCB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de-DE" w:eastAsia="de-DE"/>
        </w:rPr>
        <w:t>Karolingerkönig</w:t>
      </w:r>
      <w:proofErr w:type="spellEnd"/>
      <w:r w:rsidR="0037130C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 krönen.</w:t>
      </w:r>
    </w:p>
    <w:p w:rsidR="0037130C" w:rsidRDefault="0037130C" w:rsidP="0099547F">
      <w:pPr>
        <w:spacing w:before="120"/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Sein Sohn war einer der bekanntesten Könige in der Geschichte Europas: </w:t>
      </w:r>
      <w:r w:rsidRPr="0037130C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de-DE" w:eastAsia="de-DE"/>
        </w:rPr>
        <w:t xml:space="preserve">Karl der </w:t>
      </w:r>
      <w:proofErr w:type="spellStart"/>
      <w:r w:rsidRPr="0037130C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de-DE" w:eastAsia="de-DE"/>
        </w:rPr>
        <w:t>Grosse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 – auf lateinisch </w:t>
      </w:r>
      <w:r w:rsidRPr="0037130C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de-DE" w:eastAsia="de-DE"/>
        </w:rPr>
        <w:t>Carolus Magnus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. </w:t>
      </w:r>
      <w:r w:rsidR="00EF0893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Er wurde 768 zum König über das ganze Frankenreich und 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im Jahr 800 </w:t>
      </w:r>
      <w:r w:rsidR="00EF0893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wurde er 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>vom Papst in Rom</w:t>
      </w:r>
      <w:r w:rsidR="00EF0893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 </w:t>
      </w:r>
      <w:r w:rsidR="00EF0893"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als er dort an Weihnachten „zufällig“ zu Besuch war, </w:t>
      </w:r>
      <w:r w:rsidRPr="00186FCB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de-DE" w:eastAsia="de-DE"/>
        </w:rPr>
        <w:t>zum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 ersten „neuen“ </w:t>
      </w:r>
      <w:r w:rsidRPr="00186FCB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de-DE" w:eastAsia="de-DE"/>
        </w:rPr>
        <w:t>Kaiser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 xml:space="preserve"> in Europa </w:t>
      </w:r>
      <w:r w:rsidRPr="00186FCB">
        <w:rPr>
          <w:rFonts w:ascii="Times New Roman" w:eastAsia="Times New Roman" w:hAnsi="Times New Roman" w:cs="Times New Roman"/>
          <w:color w:val="000000"/>
          <w:sz w:val="24"/>
          <w:szCs w:val="18"/>
          <w:u w:val="single"/>
          <w:lang w:val="de-DE" w:eastAsia="de-DE"/>
        </w:rPr>
        <w:t>gekrönt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val="de-DE" w:eastAsia="de-DE"/>
        </w:rPr>
        <w:t>.</w:t>
      </w:r>
    </w:p>
    <w:bookmarkEnd w:id="0"/>
    <w:sectPr w:rsidR="0037130C" w:rsidSect="006304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47E" w:rsidRDefault="0063047E" w:rsidP="0063047E">
      <w:r>
        <w:separator/>
      </w:r>
    </w:p>
  </w:endnote>
  <w:endnote w:type="continuationSeparator" w:id="0">
    <w:p w:rsidR="0063047E" w:rsidRDefault="0063047E" w:rsidP="0063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52E" w:rsidRDefault="0080352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52E" w:rsidRDefault="0080352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52E" w:rsidRDefault="008035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47E" w:rsidRDefault="0063047E" w:rsidP="0063047E">
      <w:r>
        <w:separator/>
      </w:r>
    </w:p>
  </w:footnote>
  <w:footnote w:type="continuationSeparator" w:id="0">
    <w:p w:rsidR="0063047E" w:rsidRDefault="0063047E" w:rsidP="00630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52E" w:rsidRDefault="0080352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47E" w:rsidRDefault="0063047E" w:rsidP="0063047E">
    <w:pPr>
      <w:tabs>
        <w:tab w:val="center" w:pos="4536"/>
        <w:tab w:val="right" w:pos="9072"/>
      </w:tabs>
      <w:rPr>
        <w:rFonts w:ascii="Calibri" w:eastAsia="Times New Roman" w:hAnsi="Calibri" w:cs="Calibri"/>
        <w:color w:val="808080"/>
        <w:szCs w:val="24"/>
        <w:lang w:eastAsia="de-DE"/>
      </w:rPr>
    </w:pPr>
  </w:p>
  <w:p w:rsidR="0063047E" w:rsidRPr="0063047E" w:rsidRDefault="0063047E" w:rsidP="0063047E">
    <w:pPr>
      <w:tabs>
        <w:tab w:val="center" w:pos="4536"/>
        <w:tab w:val="right" w:pos="9072"/>
      </w:tabs>
      <w:rPr>
        <w:rFonts w:ascii="Calibri" w:eastAsia="Times New Roman" w:hAnsi="Calibri" w:cs="Calibri"/>
        <w:color w:val="808080"/>
        <w:szCs w:val="24"/>
        <w:lang w:eastAsia="de-DE"/>
      </w:rPr>
    </w:pPr>
    <w:r w:rsidRPr="0063047E">
      <w:rPr>
        <w:rFonts w:ascii="Calibri" w:eastAsia="Times New Roman" w:hAnsi="Calibri" w:cs="Calibri"/>
        <w:color w:val="808080"/>
        <w:szCs w:val="24"/>
        <w:lang w:eastAsia="de-DE"/>
      </w:rPr>
      <w:t xml:space="preserve">Mittelstufe: </w:t>
    </w:r>
    <w:r>
      <w:rPr>
        <w:rFonts w:ascii="Calibri" w:eastAsia="Times New Roman" w:hAnsi="Calibri" w:cs="Calibri"/>
        <w:color w:val="808080"/>
        <w:szCs w:val="24"/>
        <w:lang w:eastAsia="de-DE"/>
      </w:rPr>
      <w:t>Franken</w:t>
    </w:r>
    <w:r w:rsidRPr="0063047E">
      <w:rPr>
        <w:rFonts w:ascii="Calibri" w:eastAsia="Times New Roman" w:hAnsi="Calibri" w:cs="Calibri"/>
        <w:color w:val="808080"/>
        <w:szCs w:val="24"/>
        <w:lang w:eastAsia="de-DE"/>
      </w:rPr>
      <w:tab/>
      <w:t>Saurer 16/17</w:t>
    </w:r>
    <w:r w:rsidRPr="0063047E">
      <w:rPr>
        <w:rFonts w:ascii="Calibri" w:eastAsia="Times New Roman" w:hAnsi="Calibri" w:cs="Calibri"/>
        <w:color w:val="808080"/>
        <w:szCs w:val="24"/>
        <w:lang w:eastAsia="de-DE"/>
      </w:rPr>
      <w:tab/>
      <w:t>Geschichte</w:t>
    </w:r>
  </w:p>
  <w:p w:rsidR="0063047E" w:rsidRPr="0063047E" w:rsidRDefault="0099547F" w:rsidP="0063047E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24"/>
        <w:szCs w:val="24"/>
        <w:lang w:eastAsia="de-DE"/>
      </w:rPr>
    </w:pPr>
    <w:r>
      <w:rPr>
        <w:rFonts w:ascii="Calibri" w:eastAsia="Times New Roman" w:hAnsi="Calibri" w:cs="Calibri"/>
        <w:color w:val="808080"/>
        <w:szCs w:val="24"/>
        <w:lang w:eastAsia="de-DE"/>
      </w:rPr>
      <w:t xml:space="preserve">Merowinger vs. </w:t>
    </w:r>
    <w:r>
      <w:rPr>
        <w:rFonts w:ascii="Calibri" w:eastAsia="Times New Roman" w:hAnsi="Calibri" w:cs="Calibri"/>
        <w:color w:val="808080"/>
        <w:szCs w:val="24"/>
        <w:lang w:eastAsia="de-DE"/>
      </w:rPr>
      <w:t>Karolinger</w:t>
    </w:r>
    <w:bookmarkStart w:id="1" w:name="_GoBack"/>
    <w:bookmarkEnd w:id="1"/>
    <w:r w:rsidR="0063047E" w:rsidRPr="0063047E">
      <w:rPr>
        <w:rFonts w:ascii="Calibri" w:eastAsia="Times New Roman" w:hAnsi="Calibri" w:cs="Calibri"/>
        <w:color w:val="808080"/>
        <w:szCs w:val="24"/>
        <w:lang w:eastAsia="de-DE"/>
      </w:rPr>
      <w:tab/>
    </w:r>
    <w:r w:rsidR="0080352E">
      <w:rPr>
        <w:rFonts w:ascii="Calibri" w:eastAsia="Times New Roman" w:hAnsi="Calibri" w:cs="Calibri"/>
        <w:color w:val="808080"/>
        <w:szCs w:val="24"/>
        <w:lang w:eastAsia="de-DE"/>
      </w:rPr>
      <w:t>Leseblatt</w:t>
    </w:r>
  </w:p>
  <w:p w:rsidR="0063047E" w:rsidRPr="0099547F" w:rsidRDefault="0063047E" w:rsidP="0063047E">
    <w:pPr>
      <w:pStyle w:val="Kopfzeile"/>
      <w:rPr>
        <w:color w:val="808080" w:themeColor="background1" w:themeShade="80"/>
        <w:sz w:val="18"/>
      </w:rPr>
    </w:pPr>
    <w:r w:rsidRPr="0063047E">
      <w:rPr>
        <w:color w:val="808080" w:themeColor="background1" w:themeShade="80"/>
        <w:sz w:val="20"/>
      </w:rPr>
      <w:tab/>
    </w:r>
    <w:r w:rsidRPr="0099547F">
      <w:rPr>
        <w:color w:val="808080" w:themeColor="background1" w:themeShade="80"/>
        <w:sz w:val="18"/>
      </w:rPr>
      <w:t xml:space="preserve">Quelle: </w:t>
    </w:r>
    <w:r w:rsidR="0099547F" w:rsidRPr="0099547F">
      <w:rPr>
        <w:color w:val="808080" w:themeColor="background1" w:themeShade="80"/>
        <w:sz w:val="18"/>
      </w:rPr>
      <w:t xml:space="preserve">nach </w:t>
    </w:r>
    <w:r w:rsidRPr="0099547F">
      <w:rPr>
        <w:color w:val="808080" w:themeColor="background1" w:themeShade="80"/>
        <w:sz w:val="18"/>
      </w:rPr>
      <w:t xml:space="preserve">Steiger, Werner + Dr. Arnold </w:t>
    </w:r>
    <w:proofErr w:type="spellStart"/>
    <w:r w:rsidRPr="0099547F">
      <w:rPr>
        <w:color w:val="808080" w:themeColor="background1" w:themeShade="80"/>
        <w:sz w:val="18"/>
      </w:rPr>
      <w:t>Jaggi</w:t>
    </w:r>
    <w:proofErr w:type="spellEnd"/>
    <w:r w:rsidRPr="0099547F">
      <w:rPr>
        <w:color w:val="808080" w:themeColor="background1" w:themeShade="80"/>
        <w:sz w:val="18"/>
      </w:rPr>
      <w:t xml:space="preserve">. </w:t>
    </w:r>
    <w:r w:rsidRPr="0099547F">
      <w:rPr>
        <w:i/>
        <w:color w:val="808080" w:themeColor="background1" w:themeShade="80"/>
        <w:sz w:val="18"/>
      </w:rPr>
      <w:t>Geschichte der Schweiz Bd. I.</w:t>
    </w:r>
    <w:r w:rsidRPr="0099547F">
      <w:rPr>
        <w:color w:val="808080" w:themeColor="background1" w:themeShade="80"/>
        <w:sz w:val="18"/>
      </w:rPr>
      <w:t xml:space="preserve"> </w:t>
    </w:r>
  </w:p>
  <w:p w:rsidR="0063047E" w:rsidRPr="0063047E" w:rsidRDefault="0063047E" w:rsidP="0063047E">
    <w:pPr>
      <w:pStyle w:val="Kopfzeile"/>
      <w:rPr>
        <w:color w:val="808080" w:themeColor="background1" w:themeShade="80"/>
        <w:sz w:val="20"/>
      </w:rPr>
    </w:pPr>
    <w:r w:rsidRPr="0099547F">
      <w:rPr>
        <w:color w:val="808080" w:themeColor="background1" w:themeShade="80"/>
        <w:sz w:val="18"/>
      </w:rPr>
      <w:t xml:space="preserve"> </w:t>
    </w:r>
    <w:r w:rsidRPr="0099547F">
      <w:rPr>
        <w:color w:val="808080" w:themeColor="background1" w:themeShade="80"/>
        <w:sz w:val="18"/>
      </w:rPr>
      <w:tab/>
      <w:t>Kantonaler Lehrmittelverlag St. Gallen 1975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52E" w:rsidRDefault="008035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47E"/>
    <w:rsid w:val="000A1E0F"/>
    <w:rsid w:val="001556F2"/>
    <w:rsid w:val="0017602B"/>
    <w:rsid w:val="00186FCB"/>
    <w:rsid w:val="00245BE9"/>
    <w:rsid w:val="00275ADA"/>
    <w:rsid w:val="002A6F21"/>
    <w:rsid w:val="002E3C34"/>
    <w:rsid w:val="00320D9B"/>
    <w:rsid w:val="0037130C"/>
    <w:rsid w:val="00376DE7"/>
    <w:rsid w:val="003D17B8"/>
    <w:rsid w:val="003D3E48"/>
    <w:rsid w:val="0047787C"/>
    <w:rsid w:val="0063047E"/>
    <w:rsid w:val="006F1745"/>
    <w:rsid w:val="0077031E"/>
    <w:rsid w:val="007845EF"/>
    <w:rsid w:val="0080352E"/>
    <w:rsid w:val="0093749F"/>
    <w:rsid w:val="0099547F"/>
    <w:rsid w:val="00AF2FD0"/>
    <w:rsid w:val="00B23D66"/>
    <w:rsid w:val="00B43110"/>
    <w:rsid w:val="00C22D2A"/>
    <w:rsid w:val="00DE321F"/>
    <w:rsid w:val="00EB1A75"/>
    <w:rsid w:val="00EC63F5"/>
    <w:rsid w:val="00EF0893"/>
    <w:rsid w:val="00FE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177158C0-3453-40B2-9E55-330A90E1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45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04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047E"/>
  </w:style>
  <w:style w:type="paragraph" w:styleId="Fuzeile">
    <w:name w:val="footer"/>
    <w:basedOn w:val="Standard"/>
    <w:link w:val="FuzeileZchn"/>
    <w:uiPriority w:val="99"/>
    <w:unhideWhenUsed/>
    <w:rsid w:val="006304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047E"/>
  </w:style>
  <w:style w:type="paragraph" w:styleId="Funotentext">
    <w:name w:val="footnote text"/>
    <w:basedOn w:val="Standard"/>
    <w:link w:val="FunotentextZchn"/>
    <w:uiPriority w:val="99"/>
    <w:semiHidden/>
    <w:unhideWhenUsed/>
    <w:rsid w:val="006F174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F174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F174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1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8DCE-79F6-4518-A9F3-19EE1DCC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tsaurer2</dc:creator>
  <cp:lastModifiedBy>Be.Saurer</cp:lastModifiedBy>
  <cp:revision>12</cp:revision>
  <cp:lastPrinted>2017-04-07T13:38:00Z</cp:lastPrinted>
  <dcterms:created xsi:type="dcterms:W3CDTF">2016-08-20T13:09:00Z</dcterms:created>
  <dcterms:modified xsi:type="dcterms:W3CDTF">2017-04-10T13:44:00Z</dcterms:modified>
</cp:coreProperties>
</file>